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6A4E" w14:textId="11692B99" w:rsidR="00BC4CB1" w:rsidRDefault="00BB6077">
      <w:pPr>
        <w:rPr>
          <w:sz w:val="28"/>
          <w:szCs w:val="28"/>
        </w:rPr>
      </w:pPr>
      <w:r>
        <w:rPr>
          <w:sz w:val="28"/>
          <w:szCs w:val="28"/>
        </w:rPr>
        <w:t>Comparing and Ordering Fractions Practice</w:t>
      </w:r>
    </w:p>
    <w:p w14:paraId="0ABA5232" w14:textId="7E96AA4B" w:rsidR="00BB6077" w:rsidRDefault="00BB607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BE5C94" wp14:editId="61C5DC06">
            <wp:extent cx="5943600" cy="2833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F076" w14:textId="39C3FECA" w:rsidR="00BB6077" w:rsidRPr="00BB6077" w:rsidRDefault="00BB607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125603" wp14:editId="4F2DD911">
            <wp:extent cx="5943600" cy="1974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077" w:rsidRPr="00BB6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77"/>
    <w:rsid w:val="00BB6077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1049"/>
  <w15:chartTrackingRefBased/>
  <w15:docId w15:val="{9CAD504F-998D-4D87-9ABC-989AB9AF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085E7-0E26-4629-8DEB-64A294AD9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132B0-BEE2-42E2-B4ED-CE5338CAF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0ADDA-DB81-4BB2-8C0F-36EFF94AB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2020-05-10T23:18:00Z</dcterms:created>
  <dcterms:modified xsi:type="dcterms:W3CDTF">2020-05-10T23:25:00Z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